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792" w14:textId="2104B9C7" w:rsidR="00907B6A" w:rsidRDefault="001D694F" w:rsidP="00907B6A">
      <w:pPr>
        <w:jc w:val="right"/>
      </w:pPr>
      <w:r>
        <w:rPr>
          <w:rFonts w:ascii="Helvetica Neue" w:hAnsi="Helvetica Neue"/>
          <w:color w:val="000000"/>
          <w:u w:color="000000"/>
        </w:rPr>
        <w:t>5</w:t>
      </w:r>
      <w:r w:rsidR="00754EEB">
        <w:rPr>
          <w:rFonts w:ascii="Helvetica Neue" w:hAnsi="Helvetica Neue"/>
          <w:color w:val="000000"/>
          <w:u w:color="000000"/>
        </w:rPr>
        <w:t xml:space="preserve"> marca</w:t>
      </w:r>
      <w:r w:rsidR="00907B6A">
        <w:rPr>
          <w:rFonts w:ascii="Helvetica Neue" w:hAnsi="Helvetica Neue"/>
          <w:color w:val="000000"/>
          <w:u w:color="000000"/>
        </w:rPr>
        <w:t xml:space="preserve"> 20</w:t>
      </w:r>
      <w:r w:rsidR="006A0763">
        <w:rPr>
          <w:rFonts w:ascii="Helvetica Neue" w:hAnsi="Helvetica Neue"/>
          <w:color w:val="000000"/>
          <w:u w:color="000000"/>
        </w:rPr>
        <w:t>2</w:t>
      </w:r>
      <w:r w:rsidR="00FF0AD2">
        <w:rPr>
          <w:rFonts w:ascii="Helvetica Neue" w:hAnsi="Helvetica Neue"/>
          <w:color w:val="000000"/>
          <w:u w:color="000000"/>
        </w:rPr>
        <w:t>1</w:t>
      </w:r>
    </w:p>
    <w:p w14:paraId="77D0E83A" w14:textId="77777777" w:rsidR="00FF45DD" w:rsidRDefault="00FF45DD" w:rsidP="00FF45DD">
      <w:pPr>
        <w:tabs>
          <w:tab w:val="left" w:pos="1005"/>
        </w:tabs>
        <w:jc w:val="center"/>
        <w:rPr>
          <w:rFonts w:ascii="Helvetica Neue" w:hAnsi="Helvetica Neue"/>
          <w:b/>
          <w:bCs/>
          <w:color w:val="000000"/>
          <w:u w:color="000000"/>
        </w:rPr>
      </w:pPr>
    </w:p>
    <w:p w14:paraId="3CE954D5" w14:textId="4D57CB41" w:rsidR="001D694F" w:rsidRPr="001D694F" w:rsidRDefault="001D694F" w:rsidP="001D694F">
      <w:pPr>
        <w:shd w:val="clear" w:color="auto" w:fill="FFFFFF"/>
        <w:jc w:val="center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Operacja Czysta Rzeka 2021 – kalendarz wydarzeń</w:t>
      </w:r>
    </w:p>
    <w:p w14:paraId="5E684A0A" w14:textId="77777777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Właśnie rusza rejestracja sztabów do 3. edycji Operacji Czysta Rzeka. Wraz z początkiem wiosny (22 marca) nastąpi inauguracja akcji sprzątania rzek i okolic w plenerze. Przez prawie miesiąc będą trwały akcje lokalne, natomiast 17 kwietnia odbędzie ich się finał. Organizatorzy zachęcają do kumulacji działań właśnie tego dnia.</w:t>
      </w:r>
    </w:p>
    <w:p w14:paraId="61ED5997" w14:textId="77777777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</w:p>
    <w:p w14:paraId="44D9DBED" w14:textId="73BCC735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Operacja Rzeka w Światowy Dzień Wody</w:t>
      </w:r>
    </w:p>
    <w:p w14:paraId="7221BDD1" w14:textId="2C333E42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Akcje sprzątania rzek i okolic w ramach Operacja Rzeka 2021 ruszą </w:t>
      </w: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22 marca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, w dniu kiedy przypada Światowy Dzień Wody (ang. World Water Day). To święto ustanowione przez Zgromadzenie Ogólne ONZ rezolucją z 1992 roku ma przypominać, że wielu mieszkańców naszej planety – obecnie ok. 800 milionów ludzi – cierpi z powodu braku dostępu do czystej wody pitnej. Oznacza to utrudnienia związane z kąpielą czy toaletą, ale także śmiertelne choroby oraz mniejsze szanse życiowe kobiet i dziewczynek, spędzających długie godziny na wędrówkach do studni, które mogłyby ten czas poświęcić nauce lub pracy zarobkowej i wyrwać się z nędzy.</w:t>
      </w:r>
    </w:p>
    <w:p w14:paraId="14C5C51A" w14:textId="44E82326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„Choć wydaje się, że problem dostępu do wody pitnej nie dotyczy Polaków, sytuacja Polski wcale nie jest wesoła. Jesteśmy dumni z naszych rzek, mokradeł i jezior, jednak polskie zasoby naturalne są skromne, porównywalne z zasobami Egiptu. Mamy najmniej wody spośród wszystkich krajów europejskich i amerykańskich, a także w porównaniu z wieloma krajami środkowej Afryki czy południowej i środkowej Azji. Dlatego z naszą akcją ruszamy symbolicznie właśnie tego dnia. Chcemy pokazać, że troska o zasoby wodne, o przyrodę, ma nie tylko wymiar lokalny, ale ma przełożenie na problemy globalne. Wszyscy jesteśmy mieszkańcami jednej planety i musimy o nią dbać. Jesteśmy to winni przyszłym pokoleniom. Możemy zatroszczyć się o czyste rzeki i okolice, wolne od śmieci. Jeśli więc już wiesz, gdzie chcesz posprzątać, zbierz wolontariacką ekipę i dopełnij formalności, rejestrując sztab na naszej stronie internetowej do 6 kwietnia” – zachęca do udziału w akcji Daniel Parol, pomysłodawca i organizator Operacji Czysta Rzeka.</w:t>
      </w:r>
    </w:p>
    <w:p w14:paraId="35EFD858" w14:textId="792E4A72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Wolontariusze mogą </w:t>
      </w:r>
      <w:r>
        <w:rPr>
          <w:rFonts w:ascii="Helvetica Neue" w:eastAsia="Arial Unicode MS" w:hAnsi="Helvetica Neue" w:cs="Arial Unicode MS"/>
          <w:color w:val="000000"/>
          <w:u w:color="00000A"/>
          <w:bdr w:val="nil"/>
        </w:rPr>
        <w:t>zgłasza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ć się </w:t>
      </w: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do 10 kwietnia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, dopisując się do już zarejestrowanych sztabów na naszej stronie. Uczestnikiem akcji może zostać osoba dorosła, natomiast osoby poniżej 18. roku życia mogą wziąć w niej udział wyłącznie pod opieką i odpowiedzialnością rodziców lub dorosłych opiekunów.</w:t>
      </w:r>
    </w:p>
    <w:p w14:paraId="62E58036" w14:textId="7FEAE7E1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Akcje lokalne</w:t>
      </w:r>
    </w:p>
    <w:p w14:paraId="25EEC79F" w14:textId="71CE954D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Od 22 marca do 17 kwietnia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 będzie można przeprowadzać akcje w całej Polsce. To od tego, ile sztabów i wolontariuszy się zarejestruje, zależy, ile takich akcji się odbędzie i w jakich miejscach. </w:t>
      </w:r>
    </w:p>
    <w:p w14:paraId="546CF00F" w14:textId="77777777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„Przypominamy, że nie musimy sprzątać wyłącznie okolic położonych blisko rzek czy nad wodą. Jeśli znajdują się obok Was atrakcyjne przyrodniczo miejsca i chcecie zadbać o ich czystość, to zapraszamy to udziału w naszej akcji. Nikogo nie wykluczamy. Zapraszamy wszystkich chętnych do zakasania rękawów i chwycenia worków w swoje ręce!” – mówi Daniel Parol.</w:t>
      </w:r>
    </w:p>
    <w:p w14:paraId="72424C5C" w14:textId="77777777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</w:p>
    <w:p w14:paraId="503AB200" w14:textId="1D42A0D6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lastRenderedPageBreak/>
        <w:t xml:space="preserve">Kumulacja akcji zaplanowana jest na </w:t>
      </w: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17 kwietnia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. Odbędzie się wtedy finał największej inicjatywy sprzątania rzek i okolic. Oznacza to, że tego dnia najwięcej sztabów zorganizuje porządkowanie swoich okolic. W ciągu kolejnego tygodnia organizatorzy podsumują akcje sprzątania z całej Polski.</w:t>
      </w:r>
    </w:p>
    <w:p w14:paraId="7B8A3E60" w14:textId="202100F2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Natomiast podsumowanie całej akcji odbędzie się </w:t>
      </w: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29 sierpnia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 w Janowie Podlaskim. </w:t>
      </w:r>
    </w:p>
    <w:p w14:paraId="2840E184" w14:textId="2D2DF72B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„Jeśli z jakichś powodów, nie możesz z nami posprzątać, a idea ochrony przyrody jest Ci bliska, zapraszamy do wsparcia akcji poprzez Bank Kontenerów. Zgromadzone tam środki pokryją koszt zagospodarowania odpadów, których nie zechcą odebrać samorządy czy lokalni operatorzy” – dodaje organizator.</w:t>
      </w:r>
    </w:p>
    <w:p w14:paraId="2A72EB22" w14:textId="576FE963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>Harmonogram Operacji Rzeka 2021</w:t>
      </w:r>
    </w:p>
    <w:p w14:paraId="19B7A810" w14:textId="7B5960B7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5 MARCA - OTWARCIE REJESTRACJI SZTABÓW</w:t>
      </w:r>
    </w:p>
    <w:p w14:paraId="50F47DFB" w14:textId="2EE03FF2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22 MARCA - INAUGURACJA AKCJI CZYSTA RZEKA 2021 (od tego dnia niemal przez miesiąc można organizować akcje lokalne)</w:t>
      </w:r>
    </w:p>
    <w:p w14:paraId="4DF89017" w14:textId="6C01FD4E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6 KWIETNIA - ZAMKNIĘCIE REJESTRACJI SZTABÓW</w:t>
      </w:r>
    </w:p>
    <w:p w14:paraId="08E017E3" w14:textId="235F83BC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10 KWIETNIA - ZAMKNIĘCIE REJESTRACJI WOLONTARIUSZY</w:t>
      </w:r>
    </w:p>
    <w:p w14:paraId="7CF870F1" w14:textId="224D9A71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17 KWIETNIA - FINAŁ AKCJI CZYSTA RZEKA 2021 (tego dnia nastąpi kumulacja akcji lokalnych)</w:t>
      </w:r>
    </w:p>
    <w:p w14:paraId="60B5EF5C" w14:textId="162A9E0C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29 SIERPNIA - PODSUMOWANIE OPERACJI RZEKA 2021</w:t>
      </w:r>
    </w:p>
    <w:p w14:paraId="3EAC73F0" w14:textId="4B17A27F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Organizatorzy przypominają, że tegoroczna edycja odbywa się w reżimie obostrzeń związanych z pandemią COVID-19. Dlatego proszą o śledzenie komunikatów na stronie internetowej www.operacjarzeka.pl, które na bieżąco będą uwzględniać nowe wytyczne</w:t>
      </w:r>
      <w:r>
        <w:rPr>
          <w:rFonts w:ascii="Helvetica Neue" w:eastAsia="Arial Unicode MS" w:hAnsi="Helvetica Neue" w:cs="Arial Unicode MS"/>
          <w:color w:val="000000"/>
          <w:u w:color="00000A"/>
          <w:bdr w:val="nil"/>
        </w:rPr>
        <w:t>.</w:t>
      </w:r>
    </w:p>
    <w:p w14:paraId="78E89E05" w14:textId="77777777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</w:p>
    <w:p w14:paraId="02EB2CC7" w14:textId="7BFDE049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b/>
          <w:bCs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b/>
          <w:bCs/>
          <w:color w:val="000000"/>
          <w:u w:color="00000A"/>
          <w:bdr w:val="nil"/>
        </w:rPr>
        <w:t xml:space="preserve">Operacja Czysta Rzeka </w:t>
      </w:r>
    </w:p>
    <w:p w14:paraId="06935EB8" w14:textId="64C1B60E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To pierwsza w historii skoordynowana akcja społecznego sprzątania rzek na całej ich długości, z uwzględnieniem dopływów, a także brzegów i okolicy. Ma na celu zaangażowanie lokalnych społeczności, samorządów, organizacji pozarządowych, a także turystów do posprzątania rzek i terenów wokół, a w ciągu roku do utrzymania tam czystości. To także akcja edukacyjna i społeczna zakładająca w długiej perspektywie wpływanie na zachowania i postawy obywateli wyrażające dbałość o środowisko lokalne, w którym na co dzień żyją, z którego korzystają, i z którego w przyszłości będą korzystać następne pokolenia. Początkowo miała dotyczyć jedynie rzeki Bug, ale szybko okazało się, że są chętni do propagowania idei w całej Polsce. Dzięki temu w pierwszej edycji ponad 2000 wolontariuszy zorganizowanych w ponad 80 sztabów uprzątnęło polskie rzeki z ponad 55 ton śmieci. Druga edycji odbyła się jedynie częściowo ze względu na ogłoszenie sytuacji epidemicznej w naszym kraju związanej z koronawirusem. Przekształciła się wówczas w akcję Operacja Rzeka dla Szpitali.</w:t>
      </w:r>
    </w:p>
    <w:p w14:paraId="0CE2C453" w14:textId="55925DFC" w:rsidR="001D694F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Co roku akcję wspierają samorządy, organizacje pozarządowe, przedsiębiorcy, największe wypożyczalnie sprzętu pływającego oraz lokalni liderzy, media i przedstawiciele życia publicznego tacy jak: Jacek Kleyff, Andrzej Stasiuk, Adam Nowak i Raz Dwa Trzy, Stanisław Soyka, Urszula Dudziak, Kayah, Marek 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lastRenderedPageBreak/>
        <w:t xml:space="preserve">Kamiński, Anna Maruszeczko, o. Tomasz Dostatni, prof. Stanisław Baj, dr Andrzej Kruszewicz, o. Leon Knabit, Justyna Steczkowska, Beata Sadowska czy śp. Aleksander Doba. </w:t>
      </w:r>
    </w:p>
    <w:p w14:paraId="0847ABEC" w14:textId="7E43C036" w:rsidR="00907B6A" w:rsidRPr="001D694F" w:rsidRDefault="001D694F" w:rsidP="001D694F">
      <w:pPr>
        <w:shd w:val="clear" w:color="auto" w:fill="FFFFFF"/>
        <w:jc w:val="both"/>
        <w:rPr>
          <w:rFonts w:ascii="Helvetica Neue" w:eastAsia="Arial Unicode MS" w:hAnsi="Helvetica Neue" w:cs="Arial Unicode MS" w:hint="eastAsia"/>
          <w:color w:val="000000"/>
          <w:u w:color="00000A"/>
          <w:bdr w:val="nil"/>
        </w:rPr>
      </w:pP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Pomysłodawcą i organizatorem Operacji Czysta Rzeka jest Wydawnictwo 5 Strona - wydawca magazynu Kraina Bugu. Partnerem strategicznym jest Grupa Arche. Sponsorem oficjalnym: Epson. Wśród sponsorów wspierających znaleźli się: DHL, B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ank 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O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 xml:space="preserve">chrony 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Ś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>rodowiska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, York P</w:t>
      </w:r>
      <w:r w:rsidR="0012475C">
        <w:rPr>
          <w:rFonts w:ascii="Helvetica Neue" w:eastAsia="Arial Unicode MS" w:hAnsi="Helvetica Neue" w:cs="Arial Unicode MS"/>
          <w:color w:val="000000"/>
          <w:u w:color="00000A"/>
          <w:bdr w:val="nil"/>
        </w:rPr>
        <w:t>L</w:t>
      </w:r>
      <w:r w:rsidRPr="001D694F">
        <w:rPr>
          <w:rFonts w:ascii="Helvetica Neue" w:eastAsia="Arial Unicode MS" w:hAnsi="Helvetica Neue" w:cs="Arial Unicode MS"/>
          <w:color w:val="000000"/>
          <w:u w:color="00000A"/>
          <w:bdr w:val="nil"/>
        </w:rPr>
        <w:t>, a partnerami oficjalnymi są Aquaphor, Swonco, Decathlon oraz Drukarnia Standruk. Toyota Auto Podlasie ma status partnera logistycznego.</w:t>
      </w:r>
    </w:p>
    <w:p w14:paraId="409B312F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  <w:b/>
          <w:bCs/>
        </w:rPr>
      </w:pPr>
      <w:r>
        <w:rPr>
          <w:b/>
          <w:bCs/>
        </w:rPr>
        <w:t xml:space="preserve">Szczegółowe informacje: </w:t>
      </w:r>
    </w:p>
    <w:p w14:paraId="1CBAB79C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4222A5DA" w14:textId="77777777" w:rsidR="00907B6A" w:rsidRPr="008C762A" w:rsidRDefault="00860A25" w:rsidP="00907B6A">
      <w:pPr>
        <w:pStyle w:val="TreA"/>
        <w:shd w:val="clear" w:color="auto" w:fill="FFFFFF"/>
        <w:jc w:val="both"/>
        <w:rPr>
          <w:rFonts w:hint="eastAsia"/>
        </w:rPr>
      </w:pPr>
      <w:hyperlink r:id="rId6" w:history="1">
        <w:r w:rsidR="00907B6A" w:rsidRPr="008C762A">
          <w:rPr>
            <w:rStyle w:val="Hyperlink1"/>
            <w:sz w:val="22"/>
            <w:szCs w:val="22"/>
          </w:rPr>
          <w:t>www.operacjarzeka.pl</w:t>
        </w:r>
      </w:hyperlink>
    </w:p>
    <w:p w14:paraId="46416F4A" w14:textId="62C56714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 w:rsidRPr="008C762A">
        <w:rPr>
          <w:rStyle w:val="Hyperlink1"/>
          <w:sz w:val="22"/>
          <w:szCs w:val="22"/>
        </w:rPr>
        <w:t>https://www.facebook.com/Operacjarzeka</w:t>
      </w:r>
    </w:p>
    <w:p w14:paraId="57575494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  <w:u w:color="000000"/>
        </w:rPr>
      </w:pPr>
      <w:r w:rsidRPr="008C762A">
        <w:rPr>
          <w:rStyle w:val="Brak"/>
          <w:u w:color="000000"/>
        </w:rPr>
        <w:t>Uwaga! Rejestracja sztab</w:t>
      </w:r>
      <w:r w:rsidRPr="008C762A">
        <w:rPr>
          <w:rStyle w:val="Brak"/>
          <w:u w:color="000000"/>
          <w:lang w:val="es-ES_tradnl"/>
        </w:rPr>
        <w:t>ó</w:t>
      </w:r>
      <w:r w:rsidRPr="008C762A">
        <w:rPr>
          <w:rStyle w:val="Brak"/>
          <w:u w:color="000000"/>
        </w:rPr>
        <w:t xml:space="preserve">w i wolontariuszy odbywa się elektronicznie poprzez stronę internetową: </w:t>
      </w:r>
      <w:hyperlink r:id="rId7" w:history="1">
        <w:r w:rsidRPr="008C762A">
          <w:rPr>
            <w:rStyle w:val="Hyperlink2"/>
            <w:sz w:val="22"/>
            <w:szCs w:val="22"/>
          </w:rPr>
          <w:t>www.operacjarzeka.pl</w:t>
        </w:r>
      </w:hyperlink>
      <w:r w:rsidRPr="008C762A">
        <w:rPr>
          <w:rStyle w:val="Brak"/>
          <w:u w:color="000000"/>
        </w:rPr>
        <w:t>.</w:t>
      </w:r>
      <w:r>
        <w:rPr>
          <w:rStyle w:val="Brak"/>
          <w:u w:color="000000"/>
        </w:rPr>
        <w:tab/>
      </w:r>
    </w:p>
    <w:p w14:paraId="4C54A4C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66425F8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>Kontakt dla medi</w:t>
      </w:r>
      <w:r>
        <w:rPr>
          <w:rStyle w:val="Brak"/>
          <w:b/>
          <w:bCs/>
          <w:lang w:val="es-ES_tradnl"/>
        </w:rPr>
        <w:t>ó</w:t>
      </w:r>
      <w:r w:rsidRPr="00907B6A">
        <w:rPr>
          <w:rStyle w:val="Brak"/>
          <w:b/>
          <w:bCs/>
        </w:rPr>
        <w:t>w:</w:t>
      </w:r>
    </w:p>
    <w:p w14:paraId="1B5793D7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09CF51C3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Izabela Sałamacha</w:t>
      </w:r>
    </w:p>
    <w:p w14:paraId="71805138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609</w:t>
      </w:r>
      <w:r>
        <w:t> 900 492</w:t>
      </w:r>
    </w:p>
    <w:p w14:paraId="62B8D810" w14:textId="77777777" w:rsidR="00907B6A" w:rsidRPr="008C762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 xml:space="preserve">email: </w:t>
      </w:r>
      <w:r w:rsidRPr="008C762A">
        <w:rPr>
          <w:rStyle w:val="Hyperlink1"/>
          <w:sz w:val="22"/>
          <w:szCs w:val="22"/>
        </w:rPr>
        <w:t>iza@operacjarzeka.pl</w:t>
      </w:r>
    </w:p>
    <w:p w14:paraId="6845CE6D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</w:p>
    <w:p w14:paraId="590D2C06" w14:textId="77777777" w:rsidR="00907B6A" w:rsidRDefault="00907B6A" w:rsidP="00907B6A">
      <w:pPr>
        <w:pStyle w:val="TreA"/>
        <w:shd w:val="clear" w:color="auto" w:fill="FFFFFF"/>
        <w:jc w:val="both"/>
        <w:rPr>
          <w:rStyle w:val="Brak"/>
          <w:rFonts w:hint="eastAsia"/>
          <w:b/>
          <w:bCs/>
        </w:rPr>
      </w:pPr>
      <w:r>
        <w:rPr>
          <w:rStyle w:val="Brak"/>
          <w:b/>
          <w:bCs/>
        </w:rPr>
        <w:t xml:space="preserve">Sztab Główny OPERACJA CZYSTA RZEKA </w:t>
      </w:r>
    </w:p>
    <w:p w14:paraId="695EC8C1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t>ul. Zamkowa 1, 21-505 Jan</w:t>
      </w:r>
      <w:r>
        <w:rPr>
          <w:lang w:val="es-ES_tradnl"/>
        </w:rPr>
        <w:t>ó</w:t>
      </w:r>
      <w:r>
        <w:t>w Podlaski</w:t>
      </w:r>
    </w:p>
    <w:p w14:paraId="74488780" w14:textId="77777777" w:rsidR="00907B6A" w:rsidRDefault="00907B6A" w:rsidP="00907B6A">
      <w:pPr>
        <w:pStyle w:val="TreA"/>
        <w:shd w:val="clear" w:color="auto" w:fill="FFFFFF"/>
        <w:jc w:val="both"/>
        <w:rPr>
          <w:rFonts w:hint="eastAsia"/>
        </w:rPr>
      </w:pPr>
      <w:r>
        <w:rPr>
          <w:lang w:val="pt-PT"/>
        </w:rPr>
        <w:t>tel. 530 930 019, 501 065 988</w:t>
      </w:r>
    </w:p>
    <w:p w14:paraId="1D832F37" w14:textId="77777777" w:rsidR="00D3291E" w:rsidRPr="008C762A" w:rsidRDefault="00907B6A" w:rsidP="008C762A">
      <w:pPr>
        <w:pStyle w:val="TreA"/>
        <w:shd w:val="clear" w:color="auto" w:fill="FFFFFF"/>
        <w:jc w:val="both"/>
        <w:rPr>
          <w:rFonts w:hint="eastAsia"/>
        </w:rPr>
      </w:pPr>
      <w:r>
        <w:t>email:</w:t>
      </w:r>
      <w:r w:rsidRPr="008C762A">
        <w:t xml:space="preserve"> </w:t>
      </w:r>
      <w:hyperlink r:id="rId8" w:history="1">
        <w:r w:rsidRPr="008C762A">
          <w:rPr>
            <w:rStyle w:val="Hyperlink1"/>
            <w:sz w:val="22"/>
            <w:szCs w:val="22"/>
          </w:rPr>
          <w:t>rzeka@operacjarzeka.pl</w:t>
        </w:r>
      </w:hyperlink>
    </w:p>
    <w:sectPr w:rsidR="00D3291E" w:rsidRPr="008C762A" w:rsidSect="00A220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A301" w14:textId="77777777" w:rsidR="00860A25" w:rsidRDefault="00860A25" w:rsidP="001F6A3A">
      <w:pPr>
        <w:spacing w:after="0" w:line="240" w:lineRule="auto"/>
      </w:pPr>
      <w:r>
        <w:separator/>
      </w:r>
    </w:p>
  </w:endnote>
  <w:endnote w:type="continuationSeparator" w:id="0">
    <w:p w14:paraId="39BCCD88" w14:textId="77777777" w:rsidR="00860A25" w:rsidRDefault="00860A25" w:rsidP="001F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1ECD" w14:textId="77777777" w:rsidR="00860A25" w:rsidRDefault="00860A25" w:rsidP="001F6A3A">
      <w:pPr>
        <w:spacing w:after="0" w:line="240" w:lineRule="auto"/>
      </w:pPr>
      <w:r>
        <w:separator/>
      </w:r>
    </w:p>
  </w:footnote>
  <w:footnote w:type="continuationSeparator" w:id="0">
    <w:p w14:paraId="2F121F4B" w14:textId="77777777" w:rsidR="00860A25" w:rsidRDefault="00860A25" w:rsidP="001F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74CE" w14:textId="77777777" w:rsidR="00963C68" w:rsidRPr="001F6A3A" w:rsidRDefault="00963C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9649A4" wp14:editId="6D93DABD">
          <wp:simplePos x="0" y="0"/>
          <wp:positionH relativeFrom="column">
            <wp:posOffset>4453255</wp:posOffset>
          </wp:positionH>
          <wp:positionV relativeFrom="paragraph">
            <wp:posOffset>8227060</wp:posOffset>
          </wp:positionV>
          <wp:extent cx="2019300" cy="1855470"/>
          <wp:effectExtent l="0" t="0" r="0" b="0"/>
          <wp:wrapThrough wrapText="bothSides">
            <wp:wrapPolygon edited="0">
              <wp:start x="9985" y="2218"/>
              <wp:lineTo x="4687" y="2218"/>
              <wp:lineTo x="3464" y="2883"/>
              <wp:lineTo x="3464" y="5766"/>
              <wp:lineTo x="2038" y="6209"/>
              <wp:lineTo x="1834" y="19737"/>
              <wp:lineTo x="4891" y="19737"/>
              <wp:lineTo x="12023" y="19737"/>
              <wp:lineTo x="13042" y="19737"/>
              <wp:lineTo x="16709" y="17076"/>
              <wp:lineTo x="16913" y="16411"/>
              <wp:lineTo x="11004" y="12862"/>
              <wp:lineTo x="19358" y="11310"/>
              <wp:lineTo x="19562" y="10201"/>
              <wp:lineTo x="12838" y="9314"/>
              <wp:lineTo x="14875" y="5988"/>
              <wp:lineTo x="14875" y="5766"/>
              <wp:lineTo x="15487" y="2439"/>
              <wp:lineTo x="15487" y="2218"/>
              <wp:lineTo x="9985" y="2218"/>
            </wp:wrapPolygon>
          </wp:wrapThrough>
          <wp:docPr id="5" name="Obraz 4" descr="tek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3B8469" wp14:editId="7253A4CE">
          <wp:simplePos x="0" y="0"/>
          <wp:positionH relativeFrom="column">
            <wp:posOffset>-404495</wp:posOffset>
          </wp:positionH>
          <wp:positionV relativeFrom="paragraph">
            <wp:posOffset>36195</wp:posOffset>
          </wp:positionV>
          <wp:extent cx="1047750" cy="1104900"/>
          <wp:effectExtent l="0" t="0" r="0" b="0"/>
          <wp:wrapThrough wrapText="bothSides">
            <wp:wrapPolygon edited="0">
              <wp:start x="9033" y="745"/>
              <wp:lineTo x="5891" y="1490"/>
              <wp:lineTo x="393" y="5214"/>
              <wp:lineTo x="393" y="12662"/>
              <wp:lineTo x="4713" y="18621"/>
              <wp:lineTo x="8247" y="20110"/>
              <wp:lineTo x="10211" y="20110"/>
              <wp:lineTo x="11782" y="20110"/>
              <wp:lineTo x="12175" y="20110"/>
              <wp:lineTo x="16102" y="18621"/>
              <wp:lineTo x="17280" y="18621"/>
              <wp:lineTo x="20815" y="13779"/>
              <wp:lineTo x="20422" y="12662"/>
              <wp:lineTo x="20815" y="12662"/>
              <wp:lineTo x="20815" y="6331"/>
              <wp:lineTo x="15709" y="1490"/>
              <wp:lineTo x="14138" y="745"/>
              <wp:lineTo x="9033" y="745"/>
            </wp:wrapPolygon>
          </wp:wrapThrough>
          <wp:docPr id="1" name="Obraz 0" descr="OCZ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Z_Znak.png"/>
                  <pic:cNvPicPr/>
                </pic:nvPicPr>
                <pic:blipFill>
                  <a:blip r:embed="rId2"/>
                  <a:srcRect l="32696" t="6667" r="32174" b="31594"/>
                  <a:stretch>
                    <a:fillRect/>
                  </a:stretch>
                </pic:blipFill>
                <pic:spPr>
                  <a:xfrm>
                    <a:off x="0" y="0"/>
                    <a:ext cx="10477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A"/>
    <w:rsid w:val="00017D96"/>
    <w:rsid w:val="000D1847"/>
    <w:rsid w:val="0011044E"/>
    <w:rsid w:val="0012475C"/>
    <w:rsid w:val="00170FCA"/>
    <w:rsid w:val="001D694F"/>
    <w:rsid w:val="001F6A3A"/>
    <w:rsid w:val="00214E4E"/>
    <w:rsid w:val="0028472A"/>
    <w:rsid w:val="00296D80"/>
    <w:rsid w:val="002E0A64"/>
    <w:rsid w:val="003160A1"/>
    <w:rsid w:val="00344F8A"/>
    <w:rsid w:val="003B65D7"/>
    <w:rsid w:val="003D0805"/>
    <w:rsid w:val="003E043C"/>
    <w:rsid w:val="003E244E"/>
    <w:rsid w:val="003F6E7C"/>
    <w:rsid w:val="00406095"/>
    <w:rsid w:val="004158C4"/>
    <w:rsid w:val="00450398"/>
    <w:rsid w:val="00486B4B"/>
    <w:rsid w:val="00552AA8"/>
    <w:rsid w:val="005B3D2B"/>
    <w:rsid w:val="005C0469"/>
    <w:rsid w:val="005D2711"/>
    <w:rsid w:val="005D27F9"/>
    <w:rsid w:val="006314C6"/>
    <w:rsid w:val="00681450"/>
    <w:rsid w:val="006A0763"/>
    <w:rsid w:val="006C6D57"/>
    <w:rsid w:val="00754EEB"/>
    <w:rsid w:val="00766D29"/>
    <w:rsid w:val="007910B1"/>
    <w:rsid w:val="00860A25"/>
    <w:rsid w:val="008C762A"/>
    <w:rsid w:val="00907B6A"/>
    <w:rsid w:val="009635A9"/>
    <w:rsid w:val="00963C68"/>
    <w:rsid w:val="00965670"/>
    <w:rsid w:val="00977BC6"/>
    <w:rsid w:val="00997707"/>
    <w:rsid w:val="009C48D3"/>
    <w:rsid w:val="009E0DB1"/>
    <w:rsid w:val="009F0667"/>
    <w:rsid w:val="00A22048"/>
    <w:rsid w:val="00A46C78"/>
    <w:rsid w:val="00AC2AC8"/>
    <w:rsid w:val="00AC578C"/>
    <w:rsid w:val="00AF0EA7"/>
    <w:rsid w:val="00B2031B"/>
    <w:rsid w:val="00BC4F94"/>
    <w:rsid w:val="00BF5B1F"/>
    <w:rsid w:val="00C45F29"/>
    <w:rsid w:val="00CD0C8F"/>
    <w:rsid w:val="00CD2FC0"/>
    <w:rsid w:val="00CD540E"/>
    <w:rsid w:val="00D3291E"/>
    <w:rsid w:val="00DC5FA7"/>
    <w:rsid w:val="00E13117"/>
    <w:rsid w:val="00E95E0E"/>
    <w:rsid w:val="00EA7CC0"/>
    <w:rsid w:val="00EE626C"/>
    <w:rsid w:val="00F35159"/>
    <w:rsid w:val="00F60FF4"/>
    <w:rsid w:val="00F74563"/>
    <w:rsid w:val="00FD2393"/>
    <w:rsid w:val="00FE5231"/>
    <w:rsid w:val="00FF0AD2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0497"/>
  <w15:docId w15:val="{44C316B0-1E49-423A-B497-234434F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A"/>
  </w:style>
  <w:style w:type="paragraph" w:styleId="Stopka">
    <w:name w:val="footer"/>
    <w:basedOn w:val="Normalny"/>
    <w:link w:val="StopkaZnak"/>
    <w:uiPriority w:val="99"/>
    <w:unhideWhenUsed/>
    <w:rsid w:val="001F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A"/>
  </w:style>
  <w:style w:type="paragraph" w:styleId="Tekstdymka">
    <w:name w:val="Balloon Text"/>
    <w:basedOn w:val="Normalny"/>
    <w:link w:val="TekstdymkaZnak"/>
    <w:uiPriority w:val="99"/>
    <w:semiHidden/>
    <w:unhideWhenUsed/>
    <w:rsid w:val="001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3A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D329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re">
    <w:name w:val="Treść"/>
    <w:rsid w:val="00A46C78"/>
    <w:pPr>
      <w:keepNext/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u w:color="00000A"/>
    </w:rPr>
  </w:style>
  <w:style w:type="character" w:customStyle="1" w:styleId="Hyperlink0">
    <w:name w:val="Hyperlink.0"/>
    <w:rsid w:val="00A46C78"/>
    <w:rPr>
      <w:sz w:val="20"/>
      <w:u w:val="single" w:color="00000A"/>
    </w:rPr>
  </w:style>
  <w:style w:type="paragraph" w:styleId="Podtytu">
    <w:name w:val="Subtitle"/>
    <w:basedOn w:val="Normalny"/>
    <w:next w:val="Normalny"/>
    <w:link w:val="PodtytuZnak"/>
    <w:qFormat/>
    <w:rsid w:val="00A46C78"/>
    <w:pPr>
      <w:keepNext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customStyle="1" w:styleId="PodtytuZnak">
    <w:name w:val="Podtytuł Znak"/>
    <w:basedOn w:val="Domylnaczcionkaakapitu"/>
    <w:link w:val="Podtytu"/>
    <w:rsid w:val="00A46C78"/>
    <w:rPr>
      <w:rFonts w:ascii="Cambria" w:eastAsia="Times New Roman" w:hAnsi="Cambria" w:cs="Times New Roman"/>
      <w:color w:val="00000A"/>
      <w:sz w:val="24"/>
      <w:szCs w:val="24"/>
      <w:u w:color="00000A"/>
      <w:lang w:val="en-US"/>
    </w:rPr>
  </w:style>
  <w:style w:type="character" w:styleId="Hipercze">
    <w:name w:val="Hyperlink"/>
    <w:uiPriority w:val="99"/>
    <w:rsid w:val="00A46C78"/>
    <w:rPr>
      <w:color w:val="0000FF"/>
      <w:u w:val="single"/>
    </w:rPr>
  </w:style>
  <w:style w:type="character" w:styleId="Odwoaniedokomentarza">
    <w:name w:val="annotation reference"/>
    <w:rsid w:val="00A46C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C78"/>
    <w:pPr>
      <w:keepNext/>
      <w:spacing w:after="0" w:line="240" w:lineRule="auto"/>
    </w:pPr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A46C78"/>
    <w:rPr>
      <w:rFonts w:ascii="Times New Roman" w:eastAsia="ヒラギノ角ゴ Pro W3" w:hAnsi="Times New Roman" w:cs="Times New Roman"/>
      <w:color w:val="00000A"/>
      <w:sz w:val="20"/>
      <w:szCs w:val="20"/>
      <w:u w:color="00000A"/>
      <w:lang w:val="en-US"/>
    </w:rPr>
  </w:style>
  <w:style w:type="paragraph" w:customStyle="1" w:styleId="TreA">
    <w:name w:val="Treść A"/>
    <w:rsid w:val="00907B6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</w:rPr>
  </w:style>
  <w:style w:type="character" w:customStyle="1" w:styleId="Brak">
    <w:name w:val="Brak"/>
    <w:rsid w:val="00907B6A"/>
  </w:style>
  <w:style w:type="character" w:customStyle="1" w:styleId="Hyperlink1">
    <w:name w:val="Hyperlink.1"/>
    <w:basedOn w:val="Brak"/>
    <w:rsid w:val="00907B6A"/>
    <w:rPr>
      <w:sz w:val="20"/>
      <w:szCs w:val="20"/>
      <w:u w:val="single" w:color="00000A"/>
    </w:rPr>
  </w:style>
  <w:style w:type="character" w:customStyle="1" w:styleId="Hyperlink2">
    <w:name w:val="Hyperlink.2"/>
    <w:basedOn w:val="Brak"/>
    <w:rsid w:val="00907B6A"/>
    <w:rPr>
      <w:sz w:val="20"/>
      <w:szCs w:val="20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31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31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F0A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F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ka@operacjarze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racjarzek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cjarzeka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Sałamacha</cp:lastModifiedBy>
  <cp:revision>3</cp:revision>
  <dcterms:created xsi:type="dcterms:W3CDTF">2021-03-05T09:04:00Z</dcterms:created>
  <dcterms:modified xsi:type="dcterms:W3CDTF">2021-03-05T12:47:00Z</dcterms:modified>
</cp:coreProperties>
</file>